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EDBC9" w14:textId="77777777" w:rsidR="00313A1F" w:rsidRPr="00FB495A" w:rsidRDefault="00313A1F">
      <w:pPr>
        <w:pStyle w:val="Title"/>
        <w:rPr>
          <w:lang w:val="tr-TR"/>
        </w:rPr>
      </w:pPr>
      <w:r w:rsidRPr="00FB495A">
        <w:rPr>
          <w:noProof/>
          <w:lang w:val="tr-TR" w:eastAsia="en-GB"/>
        </w:rPr>
        <w:drawing>
          <wp:anchor distT="0" distB="0" distL="114300" distR="114300" simplePos="0" relativeHeight="251666432" behindDoc="1" locked="0" layoutInCell="1" allowOverlap="1" wp14:anchorId="7C5D9E14" wp14:editId="2E8659A1">
            <wp:simplePos x="0" y="0"/>
            <wp:positionH relativeFrom="column">
              <wp:posOffset>4853849</wp:posOffset>
            </wp:positionH>
            <wp:positionV relativeFrom="paragraph">
              <wp:posOffset>-154940</wp:posOffset>
            </wp:positionV>
            <wp:extent cx="1831340" cy="183134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thers-logo-02.jpg"/>
                    <pic:cNvPicPr/>
                  </pic:nvPicPr>
                  <pic:blipFill>
                    <a:blip r:embed="rId8">
                      <a:extLst>
                        <a:ext uri="{28A0092B-C50C-407E-A947-70E740481C1C}">
                          <a14:useLocalDpi xmlns:a14="http://schemas.microsoft.com/office/drawing/2010/main" val="0"/>
                        </a:ext>
                      </a:extLst>
                    </a:blip>
                    <a:stretch>
                      <a:fillRect/>
                    </a:stretch>
                  </pic:blipFill>
                  <pic:spPr>
                    <a:xfrm>
                      <a:off x="0" y="0"/>
                      <a:ext cx="1831340" cy="1831340"/>
                    </a:xfrm>
                    <a:prstGeom prst="rect">
                      <a:avLst/>
                    </a:prstGeom>
                  </pic:spPr>
                </pic:pic>
              </a:graphicData>
            </a:graphic>
            <wp14:sizeRelH relativeFrom="page">
              <wp14:pctWidth>0</wp14:pctWidth>
            </wp14:sizeRelH>
            <wp14:sizeRelV relativeFrom="page">
              <wp14:pctHeight>0</wp14:pctHeight>
            </wp14:sizeRelV>
          </wp:anchor>
        </w:drawing>
      </w:r>
      <w:r w:rsidRPr="00FB495A">
        <w:rPr>
          <w:lang w:val="tr-TR"/>
        </w:rPr>
        <w:t>turkey</w:t>
      </w:r>
    </w:p>
    <w:p w14:paraId="64E271AE" w14:textId="77777777" w:rsidR="00313A1F" w:rsidRPr="00FB495A" w:rsidRDefault="00313A1F">
      <w:pPr>
        <w:pStyle w:val="Title"/>
        <w:rPr>
          <w:lang w:val="tr-TR"/>
        </w:rPr>
      </w:pPr>
      <w:r w:rsidRPr="00FB495A">
        <w:rPr>
          <w:lang w:val="tr-TR"/>
        </w:rPr>
        <w:t>rıghts</w:t>
      </w:r>
    </w:p>
    <w:p w14:paraId="5E2FFADF" w14:textId="039712A9" w:rsidR="00313A1F" w:rsidRPr="00FB495A" w:rsidRDefault="005923A1">
      <w:pPr>
        <w:pStyle w:val="Title"/>
        <w:rPr>
          <w:lang w:val="tr-TR"/>
        </w:rPr>
      </w:pPr>
      <w:r w:rsidRPr="00FB495A">
        <w:rPr>
          <w:lang w:val="tr-TR"/>
        </w:rPr>
        <w:t>MONITOR</w:t>
      </w:r>
    </w:p>
    <w:p w14:paraId="23DE401C" w14:textId="7B775CF0" w:rsidR="00DA772E" w:rsidRPr="00FB495A" w:rsidRDefault="00BC1D33" w:rsidP="002F00D8">
      <w:pPr>
        <w:pStyle w:val="Subtitle"/>
        <w:rPr>
          <w:lang w:val="tr-TR"/>
        </w:rPr>
        <w:sectPr w:rsidR="00DA772E" w:rsidRPr="00FB495A">
          <w:pgSz w:w="12240" w:h="15840"/>
          <w:pgMar w:top="792" w:right="720" w:bottom="720" w:left="720" w:header="720" w:footer="720" w:gutter="0"/>
          <w:cols w:space="720"/>
          <w:docGrid w:linePitch="360"/>
        </w:sectPr>
      </w:pPr>
      <w:r w:rsidRPr="00FB495A">
        <w:rPr>
          <w:lang w:val="tr-TR"/>
        </w:rPr>
        <w:t>Sayı</w:t>
      </w:r>
      <w:r w:rsidR="00FB495A" w:rsidRPr="00FB495A">
        <w:rPr>
          <w:lang w:val="tr-TR"/>
        </w:rPr>
        <w:t xml:space="preserve"> 286</w:t>
      </w:r>
      <w:r w:rsidR="00D15A1D" w:rsidRPr="00FB495A">
        <w:rPr>
          <w:lang w:val="tr-TR"/>
        </w:rPr>
        <w:t xml:space="preserve"> | </w:t>
      </w:r>
      <w:r w:rsidRPr="00FB495A">
        <w:rPr>
          <w:lang w:val="tr-TR"/>
        </w:rPr>
        <w:t>Tarih</w:t>
      </w:r>
      <w:r w:rsidR="00FB495A" w:rsidRPr="00FB495A">
        <w:rPr>
          <w:lang w:val="tr-TR"/>
        </w:rPr>
        <w:t xml:space="preserve"> 8-14 Aralık</w:t>
      </w:r>
    </w:p>
    <w:p w14:paraId="1173604C" w14:textId="047EA553" w:rsidR="002B3B4B" w:rsidRPr="00FB495A" w:rsidRDefault="00BC1D33" w:rsidP="002B3B4B">
      <w:pPr>
        <w:pStyle w:val="Heading1"/>
        <w:rPr>
          <w:lang w:val="tr-TR"/>
        </w:rPr>
      </w:pPr>
      <w:r w:rsidRPr="00FB495A">
        <w:rPr>
          <w:lang w:val="tr-TR"/>
        </w:rPr>
        <w:t>KEYFİ GÖZALTI VE TUTUKLAMALAR</w:t>
      </w:r>
    </w:p>
    <w:p w14:paraId="070EED12" w14:textId="59163E0F" w:rsidR="00BC1D33" w:rsidRPr="00FB495A" w:rsidRDefault="00BC1D33" w:rsidP="00E56D58">
      <w:pPr>
        <w:rPr>
          <w:lang w:val="tr-TR"/>
        </w:rPr>
      </w:pPr>
      <w:r w:rsidRPr="00FB495A">
        <w:rPr>
          <w:lang w:val="tr-TR"/>
        </w:rPr>
        <w:t>Hafta boyunca savcılar en a</w:t>
      </w:r>
      <w:r w:rsidR="0081081B">
        <w:rPr>
          <w:lang w:val="tr-TR"/>
        </w:rPr>
        <w:t>z 34</w:t>
      </w:r>
      <w:r w:rsidRPr="00FB495A">
        <w:rPr>
          <w:lang w:val="tr-TR"/>
        </w:rPr>
        <w:t xml:space="preserve"> kişi hakkında Gülen hareketiyle irtibatlı oldukları gerekçesiyle gözaltı kararı verdi. Birleşmiş Milletler Keyfi Tutuklama Çalışma Grubu (WGAD) tarafından Ekim 2020’de yayımlanan bir </w:t>
      </w:r>
      <w:hyperlink r:id="rId9" w:history="1">
        <w:r w:rsidRPr="00FB495A">
          <w:rPr>
            <w:rStyle w:val="Hyperlink"/>
            <w:lang w:val="tr-TR"/>
          </w:rPr>
          <w:t>görüş</w:t>
        </w:r>
        <w:r w:rsidR="005239F8" w:rsidRPr="00FB495A">
          <w:rPr>
            <w:rStyle w:val="Hyperlink"/>
            <w:lang w:val="tr-TR"/>
          </w:rPr>
          <w:t xml:space="preserve"> </w:t>
        </w:r>
      </w:hyperlink>
      <w:r w:rsidR="005239F8" w:rsidRPr="00FB495A">
        <w:rPr>
          <w:lang w:val="tr-TR"/>
        </w:rPr>
        <w:t xml:space="preserve">belgesinde söz konusu grupla bağlantılı olduğu iddia edilen kişilerin geniş çaplı ve sistematik olarak hürriyetinden mahrum bırakılmasının insanlığa karşı suç teşkil edebileceği belirtildi. Derneğimiz 15 Temmuz darbe girişiminden bu yana gerçekleşen Gülen hareketi bağlantılı toplu gözaltı uygulamalarını detaylı bir </w:t>
      </w:r>
      <w:hyperlink r:id="rId10" w:history="1">
        <w:proofErr w:type="spellStart"/>
        <w:r w:rsidR="005239F8" w:rsidRPr="00FB495A">
          <w:rPr>
            <w:rStyle w:val="Hyperlink"/>
            <w:lang w:val="tr-TR"/>
          </w:rPr>
          <w:t>veritabanı</w:t>
        </w:r>
        <w:proofErr w:type="spellEnd"/>
        <w:r w:rsidR="005239F8" w:rsidRPr="00FB495A">
          <w:rPr>
            <w:rStyle w:val="Hyperlink"/>
            <w:lang w:val="tr-TR"/>
          </w:rPr>
          <w:t xml:space="preserve"> </w:t>
        </w:r>
      </w:hyperlink>
      <w:r w:rsidR="005239F8" w:rsidRPr="00FB495A">
        <w:rPr>
          <w:lang w:val="tr-TR"/>
        </w:rPr>
        <w:t>vasıtasıyla sistematik olarak kayda geçirmektedir.</w:t>
      </w:r>
    </w:p>
    <w:p w14:paraId="48DD0872" w14:textId="46858DF5" w:rsidR="00FB495A" w:rsidRPr="00FB495A" w:rsidRDefault="00FB495A" w:rsidP="00E56D58">
      <w:pPr>
        <w:rPr>
          <w:lang w:val="tr-TR"/>
        </w:rPr>
      </w:pPr>
      <w:r w:rsidRPr="00FB495A">
        <w:rPr>
          <w:lang w:val="tr-TR"/>
        </w:rPr>
        <w:t xml:space="preserve">8 Aralık: BM özel </w:t>
      </w:r>
      <w:hyperlink r:id="rId11" w:history="1">
        <w:r w:rsidRPr="00FB495A">
          <w:rPr>
            <w:rStyle w:val="Hyperlink"/>
            <w:lang w:val="tr-TR"/>
          </w:rPr>
          <w:t>raportörleri</w:t>
        </w:r>
      </w:hyperlink>
      <w:r w:rsidRPr="00FB495A">
        <w:rPr>
          <w:lang w:val="tr-TR"/>
        </w:rPr>
        <w:t xml:space="preserve">, Türkiye’nin Gülen hareketine uygulanan </w:t>
      </w:r>
      <w:r>
        <w:rPr>
          <w:lang w:val="tr-TR"/>
        </w:rPr>
        <w:t>baskılar kapsamında</w:t>
      </w:r>
      <w:r w:rsidRPr="00FB495A">
        <w:rPr>
          <w:lang w:val="tr-TR"/>
        </w:rPr>
        <w:t xml:space="preserve"> üniversite öğrencilerini, kadınları ve hatta çocukları “terörist” olarak keyfi biçimde hapsettiği uyarısında bulunarak, 2024 ve 2025’teki kitlesel operasyonlarda eğitim, gönüllü ders verme ve aile yaşamı gibi barışçıl faaliyetlerin uluslararası insan hakları hukukuna aykırı biçimde suç sayıldığını belirtti.</w:t>
      </w:r>
    </w:p>
    <w:p w14:paraId="3F6A8C6A" w14:textId="38E0272E" w:rsidR="00BE707C" w:rsidRPr="00FB495A" w:rsidRDefault="00BC1D33" w:rsidP="00BE707C">
      <w:pPr>
        <w:pStyle w:val="Heading1"/>
        <w:rPr>
          <w:lang w:val="tr-TR"/>
        </w:rPr>
      </w:pPr>
      <w:r w:rsidRPr="00FB495A">
        <w:rPr>
          <w:lang w:val="tr-TR"/>
        </w:rPr>
        <w:t>KEYFİ YAŞAM HAKKI İHLALLERİ</w:t>
      </w:r>
    </w:p>
    <w:p w14:paraId="04E1B9DB" w14:textId="45274F22" w:rsidR="00FB495A" w:rsidRDefault="00FB495A" w:rsidP="00FB495A">
      <w:pPr>
        <w:rPr>
          <w:lang w:val="tr-TR"/>
        </w:rPr>
      </w:pPr>
      <w:r w:rsidRPr="00FB495A">
        <w:rPr>
          <w:lang w:val="tr-TR"/>
        </w:rPr>
        <w:t xml:space="preserve">8 Aralık: Gülen hareketiyle bağlantılı olduğu iddiasıyla tutuklu bulunan 59 yaşındaki Türk avukat Süleyman Yıldırım, tıbbi raporlara ve uluslararası serbest bırakma çağrılarına rağmen cezaevinde aylarca yeterli tıbbi bakıma erişememesi, bacağının </w:t>
      </w:r>
      <w:proofErr w:type="spellStart"/>
      <w:r w:rsidRPr="00FB495A">
        <w:rPr>
          <w:lang w:val="tr-TR"/>
        </w:rPr>
        <w:t>ampute</w:t>
      </w:r>
      <w:proofErr w:type="spellEnd"/>
      <w:r w:rsidRPr="00FB495A">
        <w:rPr>
          <w:lang w:val="tr-TR"/>
        </w:rPr>
        <w:t xml:space="preserve"> edilmesi ve ileri evre akciğer kanseri</w:t>
      </w:r>
      <w:r>
        <w:rPr>
          <w:lang w:val="tr-TR"/>
        </w:rPr>
        <w:t>n</w:t>
      </w:r>
      <w:r w:rsidRPr="00FB495A">
        <w:rPr>
          <w:lang w:val="tr-TR"/>
        </w:rPr>
        <w:t xml:space="preserve"> ardından </w:t>
      </w:r>
      <w:hyperlink r:id="rId12" w:history="1">
        <w:r w:rsidRPr="00FB495A">
          <w:rPr>
            <w:rStyle w:val="Hyperlink"/>
            <w:lang w:val="tr-TR"/>
          </w:rPr>
          <w:t>hayatını kaybetti</w:t>
        </w:r>
      </w:hyperlink>
      <w:r w:rsidRPr="00FB495A">
        <w:rPr>
          <w:lang w:val="tr-TR"/>
        </w:rPr>
        <w:t>.</w:t>
      </w:r>
    </w:p>
    <w:p w14:paraId="4F4B27B6" w14:textId="02B93D86" w:rsidR="00FB495A" w:rsidRPr="00FB495A" w:rsidRDefault="00FB495A" w:rsidP="00FB495A">
      <w:pPr>
        <w:rPr>
          <w:lang w:val="tr-TR"/>
        </w:rPr>
      </w:pPr>
      <w:r w:rsidRPr="00FB495A">
        <w:rPr>
          <w:lang w:val="tr-TR"/>
        </w:rPr>
        <w:br/>
        <w:t xml:space="preserve">15 Aralık: Geçen hafta BM özel raportörleri tarafından eleştirilen Gülen hareketiyle bağlantılı bir davada yargılanmayı beklerken tutuklu bulunan 51 yaşındaki </w:t>
      </w:r>
      <w:r w:rsidRPr="00FB495A">
        <w:rPr>
          <w:lang w:val="tr-TR"/>
        </w:rPr>
        <w:t xml:space="preserve">Mehmet Çataklı, İstanbul Marmara Cezaevi’nde geçirdiği </w:t>
      </w:r>
      <w:hyperlink r:id="rId13" w:history="1">
        <w:r w:rsidRPr="00FB495A">
          <w:rPr>
            <w:rStyle w:val="Hyperlink"/>
            <w:lang w:val="tr-TR"/>
          </w:rPr>
          <w:t>kalp krizi</w:t>
        </w:r>
      </w:hyperlink>
      <w:r w:rsidRPr="00FB495A">
        <w:rPr>
          <w:lang w:val="tr-TR"/>
        </w:rPr>
        <w:t xml:space="preserve"> sonucu hayatını kaybetti.</w:t>
      </w:r>
    </w:p>
    <w:p w14:paraId="15ABE6EB" w14:textId="441CAF7F" w:rsidR="006936F8" w:rsidRPr="00FB495A" w:rsidRDefault="00BC1D33" w:rsidP="006936F8">
      <w:pPr>
        <w:pStyle w:val="Heading1"/>
        <w:rPr>
          <w:lang w:val="tr-TR"/>
        </w:rPr>
      </w:pPr>
      <w:r w:rsidRPr="00FB495A">
        <w:rPr>
          <w:lang w:val="tr-TR"/>
        </w:rPr>
        <w:t>ZORLA KAYBEDİLMELER</w:t>
      </w:r>
    </w:p>
    <w:p w14:paraId="3EE96B03" w14:textId="0BC9D408" w:rsidR="005239F8" w:rsidRPr="00FB495A" w:rsidRDefault="00AB0821" w:rsidP="00E837EB">
      <w:pPr>
        <w:rPr>
          <w:lang w:val="tr-TR"/>
        </w:rPr>
      </w:pPr>
      <w:r w:rsidRPr="00FB495A">
        <w:rPr>
          <w:lang w:val="tr-TR"/>
        </w:rPr>
        <w:t xml:space="preserve">Hafta boyunca, </w:t>
      </w:r>
      <w:r w:rsidR="00844EFC" w:rsidRPr="00FB495A">
        <w:rPr>
          <w:lang w:val="tr-TR"/>
        </w:rPr>
        <w:t>2016-2018 yılları arasındaki olağanüstü hal döneminde görev</w:t>
      </w:r>
      <w:r w:rsidR="0063506B" w:rsidRPr="00FB495A">
        <w:rPr>
          <w:lang w:val="tr-TR"/>
        </w:rPr>
        <w:t>inden</w:t>
      </w:r>
      <w:r w:rsidR="00844EFC" w:rsidRPr="00FB495A">
        <w:rPr>
          <w:lang w:val="tr-TR"/>
        </w:rPr>
        <w:t xml:space="preserve"> ihraç edilen ve 6 Ağustos 2019 tarihinde ortadan kayboldu</w:t>
      </w:r>
      <w:r w:rsidR="0063506B" w:rsidRPr="00FB495A">
        <w:rPr>
          <w:lang w:val="tr-TR"/>
        </w:rPr>
        <w:t>ğu</w:t>
      </w:r>
      <w:r w:rsidR="00844EFC" w:rsidRPr="00FB495A">
        <w:rPr>
          <w:lang w:val="tr-TR"/>
        </w:rPr>
        <w:t xml:space="preserve"> ihbar edilen eski kamu çalışan</w:t>
      </w:r>
      <w:r w:rsidR="0063506B" w:rsidRPr="00FB495A">
        <w:rPr>
          <w:lang w:val="tr-TR"/>
        </w:rPr>
        <w:t>ı</w:t>
      </w:r>
      <w:r w:rsidR="00844EFC" w:rsidRPr="00FB495A">
        <w:rPr>
          <w:lang w:val="tr-TR"/>
        </w:rPr>
        <w:t xml:space="preserve"> </w:t>
      </w:r>
      <w:hyperlink r:id="rId14" w:history="1">
        <w:r w:rsidR="00844EFC" w:rsidRPr="00FB495A">
          <w:rPr>
            <w:rStyle w:val="Hyperlink"/>
            <w:lang w:val="tr-TR"/>
          </w:rPr>
          <w:t>Yusuf Bilge Tunç</w:t>
        </w:r>
      </w:hyperlink>
      <w:r w:rsidR="0063506B" w:rsidRPr="00FB495A">
        <w:rPr>
          <w:lang w:val="tr-TR"/>
        </w:rPr>
        <w:t>’tan</w:t>
      </w:r>
      <w:r w:rsidR="00844EFC" w:rsidRPr="00FB495A">
        <w:rPr>
          <w:lang w:val="tr-TR"/>
        </w:rPr>
        <w:t xml:space="preserve"> bir haber alınamadı. Tunç</w:t>
      </w:r>
      <w:r w:rsidR="0063506B" w:rsidRPr="00FB495A">
        <w:rPr>
          <w:lang w:val="tr-TR"/>
        </w:rPr>
        <w:t>’un</w:t>
      </w:r>
      <w:r w:rsidR="00844EFC" w:rsidRPr="00FB495A">
        <w:rPr>
          <w:lang w:val="tr-TR"/>
        </w:rPr>
        <w:t xml:space="preserve"> ortadan kaybolması 2016 yılından bu yana </w:t>
      </w:r>
      <w:r w:rsidRPr="00FB495A">
        <w:rPr>
          <w:lang w:val="tr-TR"/>
        </w:rPr>
        <w:t xml:space="preserve">yaşanan ve Türk hükümetinin dahil olduğuna dair güçlü bulgular içeren bir dizi </w:t>
      </w:r>
      <w:r>
        <w:fldChar w:fldCharType="begin"/>
      </w:r>
      <w:r w:rsidRPr="0081081B">
        <w:rPr>
          <w:lang w:val="tr-TR"/>
        </w:rPr>
        <w:instrText>HYPERLINK "https://turkeyrightsmonitor.com/en/missing-people"</w:instrText>
      </w:r>
      <w:r>
        <w:fldChar w:fldCharType="separate"/>
      </w:r>
      <w:r w:rsidRPr="00FB495A">
        <w:rPr>
          <w:rStyle w:val="Hyperlink"/>
          <w:lang w:val="tr-TR"/>
        </w:rPr>
        <w:t>zorla kaybedilme</w:t>
      </w:r>
      <w:r>
        <w:fldChar w:fldCharType="end"/>
      </w:r>
      <w:r w:rsidRPr="00FB495A">
        <w:rPr>
          <w:lang w:val="tr-TR"/>
        </w:rPr>
        <w:t xml:space="preserve"> vakasının son örne</w:t>
      </w:r>
      <w:r w:rsidR="0063506B" w:rsidRPr="00FB495A">
        <w:rPr>
          <w:lang w:val="tr-TR"/>
        </w:rPr>
        <w:t>klerinden biri</w:t>
      </w:r>
      <w:r w:rsidRPr="00FB495A">
        <w:rPr>
          <w:lang w:val="tr-TR"/>
        </w:rPr>
        <w:t xml:space="preserve"> oldu.</w:t>
      </w:r>
    </w:p>
    <w:p w14:paraId="5C6DCAB8" w14:textId="28F45CC3" w:rsidR="006936F8" w:rsidRPr="00FB495A" w:rsidRDefault="00BC1D33" w:rsidP="006936F8">
      <w:pPr>
        <w:pStyle w:val="Heading1"/>
        <w:rPr>
          <w:lang w:val="tr-TR"/>
        </w:rPr>
      </w:pPr>
      <w:r w:rsidRPr="00FB495A">
        <w:rPr>
          <w:lang w:val="tr-TR"/>
        </w:rPr>
        <w:t>TOPLANTI VE ÖRGÜTLENME ÖZGÜRLÜĞÜ</w:t>
      </w:r>
    </w:p>
    <w:p w14:paraId="1FB77257" w14:textId="5514825D" w:rsidR="00FB495A" w:rsidRPr="00FB495A" w:rsidRDefault="00FB495A" w:rsidP="00FB495A">
      <w:pPr>
        <w:rPr>
          <w:lang w:val="tr-TR"/>
        </w:rPr>
      </w:pPr>
      <w:r w:rsidRPr="00FB495A">
        <w:rPr>
          <w:lang w:val="tr-TR"/>
        </w:rPr>
        <w:t xml:space="preserve">13 Aralık: Savcıların daha önce ceza soruşturması açılmamasına karar vermesine rağmen, bir Türk mahkemesi İzmir’deki Genç LGBTQ+ Derneği’nin sosyal medya paylaşımlarında müstehcenlik olduğu iddiasıyla kapatılmasına </w:t>
      </w:r>
      <w:r>
        <w:fldChar w:fldCharType="begin"/>
      </w:r>
      <w:r w:rsidRPr="0081081B">
        <w:rPr>
          <w:lang w:val="tr-TR"/>
        </w:rPr>
        <w:instrText>HYPERLINK "https://stockholmcf.org/turkish-court-orders-closure-of-lgbtq-group-despite-non-prosecution-in-obscenity-probe/"</w:instrText>
      </w:r>
      <w:r>
        <w:fldChar w:fldCharType="separate"/>
      </w:r>
      <w:r w:rsidRPr="00FB495A">
        <w:rPr>
          <w:rStyle w:val="Hyperlink"/>
          <w:lang w:val="tr-TR"/>
        </w:rPr>
        <w:t>hükmetti</w:t>
      </w:r>
      <w:r>
        <w:fldChar w:fldCharType="end"/>
      </w:r>
      <w:r w:rsidRPr="00FB495A">
        <w:rPr>
          <w:lang w:val="tr-TR"/>
        </w:rPr>
        <w:t>.</w:t>
      </w:r>
    </w:p>
    <w:p w14:paraId="711B80BD" w14:textId="3411F79A" w:rsidR="00E836C5" w:rsidRPr="00FB495A" w:rsidRDefault="00BC1D33" w:rsidP="00E836C5">
      <w:pPr>
        <w:pStyle w:val="Heading1"/>
        <w:rPr>
          <w:lang w:val="tr-TR"/>
        </w:rPr>
      </w:pPr>
      <w:r w:rsidRPr="00FB495A">
        <w:rPr>
          <w:lang w:val="tr-TR"/>
        </w:rPr>
        <w:t>İFADE VE BASIN ÖZGÜRLÜĞÜ</w:t>
      </w:r>
    </w:p>
    <w:p w14:paraId="5EA9ED33" w14:textId="101E55AA" w:rsidR="00FB495A" w:rsidRDefault="00FB495A" w:rsidP="00FB495A">
      <w:pPr>
        <w:rPr>
          <w:lang w:val="tr-TR"/>
        </w:rPr>
      </w:pPr>
      <w:r w:rsidRPr="00FB495A">
        <w:rPr>
          <w:lang w:val="tr-TR"/>
        </w:rPr>
        <w:t xml:space="preserve">11 Aralık: Türk gazeteci Enver Aysever, YouTube kanalında sağ ideolojiyi eleştiren ifadeleri nedeniyle “halkı kin ve düşmanlığa tahrik” suçlamasıyla, sözlerinin çarpıtıldığını söylemesine rağmen </w:t>
      </w:r>
      <w:r>
        <w:fldChar w:fldCharType="begin"/>
      </w:r>
      <w:r w:rsidRPr="0081081B">
        <w:rPr>
          <w:lang w:val="tr-TR"/>
        </w:rPr>
        <w:instrText>HYPERLINK "https://turkishminute.com/2025/12/11/journalist-arrested-over-comments-critical-of-right-wing-ideology-on-youtube-program/"</w:instrText>
      </w:r>
      <w:r>
        <w:fldChar w:fldCharType="separate"/>
      </w:r>
      <w:r w:rsidRPr="00FB495A">
        <w:rPr>
          <w:rStyle w:val="Hyperlink"/>
          <w:lang w:val="tr-TR"/>
        </w:rPr>
        <w:t>tutuklandı</w:t>
      </w:r>
      <w:r>
        <w:fldChar w:fldCharType="end"/>
      </w:r>
      <w:r w:rsidRPr="00FB495A">
        <w:rPr>
          <w:lang w:val="tr-TR"/>
        </w:rPr>
        <w:t>.</w:t>
      </w:r>
    </w:p>
    <w:p w14:paraId="16EC9F97" w14:textId="5B85D0FE" w:rsidR="00FB495A" w:rsidRDefault="00FB495A" w:rsidP="00FB495A">
      <w:pPr>
        <w:rPr>
          <w:lang w:val="tr-TR"/>
        </w:rPr>
      </w:pPr>
      <w:r w:rsidRPr="00FB495A">
        <w:rPr>
          <w:lang w:val="tr-TR"/>
        </w:rPr>
        <w:br/>
        <w:t xml:space="preserve">13 Aralık: Eski gazeteci ve Samanyolu Medya Grubu’nun eski yöneticisi Hidayet Karaca, </w:t>
      </w:r>
      <w:proofErr w:type="spellStart"/>
      <w:r w:rsidRPr="00FB495A">
        <w:rPr>
          <w:lang w:val="tr-TR"/>
        </w:rPr>
        <w:t>AİHM’in</w:t>
      </w:r>
      <w:proofErr w:type="spellEnd"/>
      <w:r w:rsidRPr="00FB495A">
        <w:rPr>
          <w:lang w:val="tr-TR"/>
        </w:rPr>
        <w:t xml:space="preserve"> tutukluluğunun hak ihlali olduğuna hükmetmesine rağmen siyasi saiklerle verildiği yaygın biçimde eleştirilen çok sayıda müebbet ve uzun hapis cezasıyla Türkiye’de cezaevinde geçirdiği </w:t>
      </w:r>
      <w:r>
        <w:fldChar w:fldCharType="begin"/>
      </w:r>
      <w:r w:rsidRPr="0081081B">
        <w:rPr>
          <w:lang w:val="tr-TR"/>
        </w:rPr>
        <w:instrText>HYPERLINK "https://turkishminute.com/2025/12/13/media-executive-hidayet-karaca-marks-11th-year-in-prison-over-alleged-links-to-gulen-movement/"</w:instrText>
      </w:r>
      <w:r>
        <w:fldChar w:fldCharType="separate"/>
      </w:r>
      <w:r w:rsidRPr="00FB495A">
        <w:rPr>
          <w:rStyle w:val="Hyperlink"/>
          <w:lang w:val="tr-TR"/>
        </w:rPr>
        <w:t>11. yılını</w:t>
      </w:r>
      <w:r>
        <w:fldChar w:fldCharType="end"/>
      </w:r>
      <w:r w:rsidRPr="00FB495A">
        <w:rPr>
          <w:lang w:val="tr-TR"/>
        </w:rPr>
        <w:t xml:space="preserve"> doldurdu.</w:t>
      </w:r>
    </w:p>
    <w:p w14:paraId="78826C9E" w14:textId="1D3AF567" w:rsidR="00FB495A" w:rsidRPr="00FB495A" w:rsidRDefault="00FB495A" w:rsidP="00FB495A">
      <w:pPr>
        <w:rPr>
          <w:lang w:val="tr-TR"/>
        </w:rPr>
      </w:pPr>
      <w:r w:rsidRPr="00FB495A">
        <w:rPr>
          <w:lang w:val="tr-TR"/>
        </w:rPr>
        <w:lastRenderedPageBreak/>
        <w:br/>
        <w:t xml:space="preserve">14 Aralık: Türk gazeteci Osman </w:t>
      </w:r>
      <w:proofErr w:type="spellStart"/>
      <w:r w:rsidRPr="00FB495A">
        <w:rPr>
          <w:lang w:val="tr-TR"/>
        </w:rPr>
        <w:t>Çaklı</w:t>
      </w:r>
      <w:proofErr w:type="spellEnd"/>
      <w:r w:rsidRPr="00FB495A">
        <w:rPr>
          <w:lang w:val="tr-TR"/>
        </w:rPr>
        <w:t xml:space="preserve">, İstanbul’daki bir hastaneye yönelik saldırıya ilişkin sosyal medya paylaşımı nedeniyle “suçu ve suçluyu övme” ve “cumhurbaşkanına hakaret” suçlamalarıyla </w:t>
      </w:r>
      <w:r>
        <w:fldChar w:fldCharType="begin"/>
      </w:r>
      <w:r w:rsidRPr="0081081B">
        <w:rPr>
          <w:lang w:val="tr-TR"/>
        </w:rPr>
        <w:instrText>HYPERLINK "https://tr.euronews.com/2025/12/14/gazeteci-osman-cakli-gozaltina-alindi"</w:instrText>
      </w:r>
      <w:r>
        <w:fldChar w:fldCharType="separate"/>
      </w:r>
      <w:r w:rsidRPr="00FB495A">
        <w:rPr>
          <w:rStyle w:val="Hyperlink"/>
          <w:lang w:val="tr-TR"/>
        </w:rPr>
        <w:t xml:space="preserve">gözaltına </w:t>
      </w:r>
      <w:r>
        <w:fldChar w:fldCharType="end"/>
      </w:r>
      <w:r w:rsidRPr="00FB495A">
        <w:rPr>
          <w:lang w:val="tr-TR"/>
        </w:rPr>
        <w:t>alındı.</w:t>
      </w:r>
    </w:p>
    <w:p w14:paraId="148BB5A2" w14:textId="69094F8F" w:rsidR="002B3B4B" w:rsidRPr="00FB495A" w:rsidRDefault="00BC1D33" w:rsidP="002B3B4B">
      <w:pPr>
        <w:pStyle w:val="Heading1"/>
        <w:rPr>
          <w:lang w:val="tr-TR"/>
        </w:rPr>
      </w:pPr>
      <w:r w:rsidRPr="00FB495A">
        <w:rPr>
          <w:lang w:val="tr-TR"/>
        </w:rPr>
        <w:t xml:space="preserve">YARGI BAĞIMSIZLIĞI VE </w:t>
      </w:r>
      <w:r w:rsidR="00AE67A4" w:rsidRPr="00FB495A">
        <w:rPr>
          <w:lang w:val="tr-TR"/>
        </w:rPr>
        <w:t>HUKUK DEVLETİ</w:t>
      </w:r>
    </w:p>
    <w:p w14:paraId="7245C4BF" w14:textId="201B11F3" w:rsidR="00FB495A" w:rsidRDefault="00FB495A" w:rsidP="00FB495A">
      <w:pPr>
        <w:rPr>
          <w:lang w:val="tr-TR"/>
        </w:rPr>
      </w:pPr>
      <w:r w:rsidRPr="00FB495A">
        <w:rPr>
          <w:lang w:val="tr-TR"/>
        </w:rPr>
        <w:t xml:space="preserve">11 Aralık: Avrupa Konseyi </w:t>
      </w:r>
      <w:r>
        <w:fldChar w:fldCharType="begin"/>
      </w:r>
      <w:r w:rsidRPr="0081081B">
        <w:rPr>
          <w:lang w:val="tr-TR"/>
        </w:rPr>
        <w:instrText>HYPERLINK "https://turkishminute.com/2025/12/11/turkeys-deepening-rights-restrictions-incompatible-with-european-standards-coe-human-rights-chief-says/"</w:instrText>
      </w:r>
      <w:r>
        <w:fldChar w:fldCharType="separate"/>
      </w:r>
      <w:r w:rsidRPr="00FB495A">
        <w:rPr>
          <w:rStyle w:val="Hyperlink"/>
          <w:lang w:val="tr-TR"/>
        </w:rPr>
        <w:t>İnsan Hakları Komiseri</w:t>
      </w:r>
      <w:r>
        <w:fldChar w:fldCharType="end"/>
      </w:r>
      <w:r w:rsidRPr="00FB495A">
        <w:rPr>
          <w:lang w:val="tr-TR"/>
        </w:rPr>
        <w:t>, Aralık ayındaki ziyaretinin ardından Türkiye’de ifade özgürlüğü, barışçıl toplanma, sivil toplum ve yargı bağımsızlığına yönelik süregelen kısıtlamaların Avrupa insan hakları standartlarıyla bağdaşmadığı uyarısında bulunarak Ankara’yı güvenceleri yeniden tesis etmeye ve AİHM kararlarını uygulamaya çağırdı.</w:t>
      </w:r>
    </w:p>
    <w:p w14:paraId="12B1DD6D" w14:textId="472F5152" w:rsidR="00FB495A" w:rsidRPr="00FB495A" w:rsidRDefault="00FB495A" w:rsidP="00FB495A">
      <w:pPr>
        <w:rPr>
          <w:lang w:val="tr-TR"/>
        </w:rPr>
      </w:pPr>
      <w:r w:rsidRPr="00FB495A">
        <w:rPr>
          <w:lang w:val="tr-TR"/>
        </w:rPr>
        <w:br/>
        <w:t xml:space="preserve">11 Aralık: Türk yetkililer, 2023 depremlerinde ölümle sonuçlanan ihmallerden sorumlu olanlar için ceza indirimlerine karşı çıkmasının ardından, avukat Naim Eminoğlu’nu İstanbul’da Gülen hareketiyle bağlantılı olduğu iddiasıyla </w:t>
      </w:r>
      <w:hyperlink r:id="rId15" w:history="1">
        <w:r w:rsidRPr="00FB495A">
          <w:rPr>
            <w:rStyle w:val="Hyperlink"/>
            <w:lang w:val="tr-TR"/>
          </w:rPr>
          <w:t>tutukladı</w:t>
        </w:r>
      </w:hyperlink>
      <w:r>
        <w:rPr>
          <w:lang w:val="tr-TR"/>
        </w:rPr>
        <w:t>.</w:t>
      </w:r>
    </w:p>
    <w:p w14:paraId="71BA6226" w14:textId="7CEC3204" w:rsidR="002727FC" w:rsidRPr="00FB495A" w:rsidRDefault="00BC1D33" w:rsidP="00173366">
      <w:pPr>
        <w:pStyle w:val="Heading1"/>
        <w:rPr>
          <w:lang w:val="tr-TR"/>
        </w:rPr>
      </w:pPr>
      <w:r w:rsidRPr="00FB495A">
        <w:rPr>
          <w:lang w:val="tr-TR"/>
        </w:rPr>
        <w:t>KÜRT AZINLIK</w:t>
      </w:r>
    </w:p>
    <w:p w14:paraId="76978AD4" w14:textId="16C4AAAA" w:rsidR="00FB495A" w:rsidRPr="00FB495A" w:rsidRDefault="00FB495A" w:rsidP="00FB495A">
      <w:pPr>
        <w:rPr>
          <w:lang w:val="tr-TR"/>
        </w:rPr>
      </w:pPr>
      <w:r w:rsidRPr="00FB495A">
        <w:rPr>
          <w:lang w:val="tr-TR"/>
        </w:rPr>
        <w:t xml:space="preserve">9 Aralık: Bir Türk mahkemesi, savcının beraat talebine rağmen Kürt halk müziği sanatçısı Pınar </w:t>
      </w:r>
      <w:proofErr w:type="spellStart"/>
      <w:r w:rsidRPr="00FB495A">
        <w:rPr>
          <w:lang w:val="tr-TR"/>
        </w:rPr>
        <w:t>Aydınlar’ı</w:t>
      </w:r>
      <w:proofErr w:type="spellEnd"/>
      <w:r w:rsidRPr="00FB495A">
        <w:rPr>
          <w:lang w:val="tr-TR"/>
        </w:rPr>
        <w:t xml:space="preserve"> PKK bağlantılı terör suçlamalarıyla 6 yıl 3 ay </w:t>
      </w:r>
      <w:hyperlink r:id="rId16" w:history="1">
        <w:r w:rsidRPr="00FB495A">
          <w:rPr>
            <w:rStyle w:val="Hyperlink"/>
            <w:lang w:val="tr-TR"/>
          </w:rPr>
          <w:t xml:space="preserve">hapis </w:t>
        </w:r>
      </w:hyperlink>
      <w:r w:rsidRPr="00FB495A">
        <w:rPr>
          <w:lang w:val="tr-TR"/>
        </w:rPr>
        <w:t>cezasına çarptırdı.</w:t>
      </w:r>
    </w:p>
    <w:p w14:paraId="42D506E1" w14:textId="5EB9DB47" w:rsidR="00000437" w:rsidRPr="00FB495A" w:rsidRDefault="00BC1D33" w:rsidP="00000437">
      <w:pPr>
        <w:pStyle w:val="Heading1"/>
        <w:rPr>
          <w:lang w:val="tr-TR"/>
        </w:rPr>
      </w:pPr>
      <w:r w:rsidRPr="00FB495A">
        <w:rPr>
          <w:lang w:val="tr-TR"/>
        </w:rPr>
        <w:t>CEZAEVİ KOŞULLARI</w:t>
      </w:r>
    </w:p>
    <w:p w14:paraId="2EB8C7A6" w14:textId="7D01930D" w:rsidR="00FB495A" w:rsidRPr="00FB495A" w:rsidRDefault="00FB495A" w:rsidP="00FB495A">
      <w:pPr>
        <w:rPr>
          <w:lang w:val="tr-TR"/>
        </w:rPr>
      </w:pPr>
      <w:r w:rsidRPr="00FB495A">
        <w:rPr>
          <w:lang w:val="tr-TR"/>
        </w:rPr>
        <w:t>11 Aralık: İnsan hakları örgütleri, 2025’in ilk 11 ayında Türkiye’de</w:t>
      </w:r>
      <w:hyperlink r:id="rId17" w:history="1">
        <w:r w:rsidRPr="00FB495A">
          <w:rPr>
            <w:rStyle w:val="Hyperlink"/>
            <w:lang w:val="tr-TR"/>
          </w:rPr>
          <w:t xml:space="preserve"> yaşam hakkı</w:t>
        </w:r>
      </w:hyperlink>
      <w:r w:rsidRPr="00FB495A">
        <w:rPr>
          <w:lang w:val="tr-TR"/>
        </w:rPr>
        <w:t xml:space="preserve"> ihlalleri nedeniyle en az 2.335 kişinin hayatını kaybettiğini, önlenebilir ölümler, cezaevi kaynaklı ihlaller, kitlesel tutuklamalar ve temel haklarda genel bir kötüleşmeye dikkat çekerek bildirdi.</w:t>
      </w:r>
    </w:p>
    <w:p w14:paraId="17A57055" w14:textId="0AF70638" w:rsidR="002B3B4B" w:rsidRPr="00FB495A" w:rsidRDefault="00BC1D33" w:rsidP="002B3B4B">
      <w:pPr>
        <w:pStyle w:val="Heading1"/>
        <w:rPr>
          <w:lang w:val="tr-TR"/>
        </w:rPr>
      </w:pPr>
      <w:r w:rsidRPr="00FB495A">
        <w:rPr>
          <w:lang w:val="tr-TR"/>
        </w:rPr>
        <w:t>KADIN HAKLARI</w:t>
      </w:r>
    </w:p>
    <w:p w14:paraId="58488EAC" w14:textId="75436843" w:rsidR="00FB495A" w:rsidRPr="00FB495A" w:rsidRDefault="00FB495A" w:rsidP="00FB495A">
      <w:pPr>
        <w:rPr>
          <w:lang w:val="tr-TR"/>
        </w:rPr>
      </w:pPr>
      <w:r w:rsidRPr="00FB495A">
        <w:rPr>
          <w:lang w:val="tr-TR"/>
        </w:rPr>
        <w:t xml:space="preserve">12 Aralık: Türk Parlamentosu’ndaki kafeteryada çalışırken cinsel </w:t>
      </w:r>
      <w:hyperlink r:id="rId18" w:history="1">
        <w:r w:rsidRPr="00FB495A">
          <w:rPr>
            <w:rStyle w:val="Hyperlink"/>
            <w:lang w:val="tr-TR"/>
          </w:rPr>
          <w:t xml:space="preserve">istismara </w:t>
        </w:r>
      </w:hyperlink>
      <w:r w:rsidRPr="00FB495A">
        <w:rPr>
          <w:lang w:val="tr-TR"/>
        </w:rPr>
        <w:t>uğradığı iddia edilen 17 yaşındaki bir meslek lisesi stajyerinin hamile kaldığı ve gebeliğin sonlandırıldığı, savcıların çocuklara yönelik cinsel istismar suçlamasıyla bir parlamento çalışanını tutukladığı soruşturma kapsamında bildirildi.</w:t>
      </w:r>
    </w:p>
    <w:sectPr w:rsidR="00FB495A" w:rsidRPr="00FB495A" w:rsidSect="00DA772E">
      <w:type w:val="continuous"/>
      <w:pgSz w:w="12240" w:h="15840"/>
      <w:pgMar w:top="792"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E31743" w14:textId="77777777" w:rsidR="000F28BD" w:rsidRDefault="000F28BD">
      <w:pPr>
        <w:spacing w:after="0" w:line="240" w:lineRule="auto"/>
      </w:pPr>
      <w:r>
        <w:separator/>
      </w:r>
    </w:p>
  </w:endnote>
  <w:endnote w:type="continuationSeparator" w:id="0">
    <w:p w14:paraId="1BF3DACB" w14:textId="77777777" w:rsidR="000F28BD" w:rsidRDefault="000F28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altName w:val="﷽﷽﷽﷽﷽﷽﷽﷽邧蛛楕끰̦怀"/>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C477E" w14:textId="77777777" w:rsidR="000F28BD" w:rsidRDefault="000F28BD">
      <w:pPr>
        <w:spacing w:after="0" w:line="240" w:lineRule="auto"/>
      </w:pPr>
      <w:r>
        <w:separator/>
      </w:r>
    </w:p>
  </w:footnote>
  <w:footnote w:type="continuationSeparator" w:id="0">
    <w:p w14:paraId="579B3975" w14:textId="77777777" w:rsidR="000F28BD" w:rsidRDefault="000F28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A1F"/>
    <w:rsid w:val="00000437"/>
    <w:rsid w:val="000511E6"/>
    <w:rsid w:val="000B2C9C"/>
    <w:rsid w:val="000C39A5"/>
    <w:rsid w:val="000F1DCB"/>
    <w:rsid w:val="000F28BD"/>
    <w:rsid w:val="0010354C"/>
    <w:rsid w:val="00137B19"/>
    <w:rsid w:val="00160DF8"/>
    <w:rsid w:val="00173366"/>
    <w:rsid w:val="001800E1"/>
    <w:rsid w:val="00183454"/>
    <w:rsid w:val="001927DC"/>
    <w:rsid w:val="001F683C"/>
    <w:rsid w:val="00211620"/>
    <w:rsid w:val="00264A74"/>
    <w:rsid w:val="002727FC"/>
    <w:rsid w:val="002B28BA"/>
    <w:rsid w:val="002B3B4B"/>
    <w:rsid w:val="002D31AB"/>
    <w:rsid w:val="002F00D8"/>
    <w:rsid w:val="00313A1F"/>
    <w:rsid w:val="003229D2"/>
    <w:rsid w:val="00330782"/>
    <w:rsid w:val="003A450A"/>
    <w:rsid w:val="003B6075"/>
    <w:rsid w:val="003B62DC"/>
    <w:rsid w:val="004012B0"/>
    <w:rsid w:val="004344DF"/>
    <w:rsid w:val="004443D5"/>
    <w:rsid w:val="00457DA9"/>
    <w:rsid w:val="004646FE"/>
    <w:rsid w:val="0049185D"/>
    <w:rsid w:val="004D0D90"/>
    <w:rsid w:val="004F6FB4"/>
    <w:rsid w:val="005239F8"/>
    <w:rsid w:val="00525D94"/>
    <w:rsid w:val="00564CF7"/>
    <w:rsid w:val="00565021"/>
    <w:rsid w:val="005923A1"/>
    <w:rsid w:val="006275D1"/>
    <w:rsid w:val="0063506B"/>
    <w:rsid w:val="006936F8"/>
    <w:rsid w:val="007140E5"/>
    <w:rsid w:val="007244D7"/>
    <w:rsid w:val="00744F74"/>
    <w:rsid w:val="00770FFD"/>
    <w:rsid w:val="007713E1"/>
    <w:rsid w:val="00787276"/>
    <w:rsid w:val="00796B3B"/>
    <w:rsid w:val="007F2173"/>
    <w:rsid w:val="0081081B"/>
    <w:rsid w:val="00825D55"/>
    <w:rsid w:val="00844EFC"/>
    <w:rsid w:val="00853212"/>
    <w:rsid w:val="0089073A"/>
    <w:rsid w:val="008956E6"/>
    <w:rsid w:val="008E1443"/>
    <w:rsid w:val="00920D42"/>
    <w:rsid w:val="009220E9"/>
    <w:rsid w:val="00A22E1B"/>
    <w:rsid w:val="00A24742"/>
    <w:rsid w:val="00A7525A"/>
    <w:rsid w:val="00A77F3B"/>
    <w:rsid w:val="00A82319"/>
    <w:rsid w:val="00A924F8"/>
    <w:rsid w:val="00AA1541"/>
    <w:rsid w:val="00AB0821"/>
    <w:rsid w:val="00AE67A4"/>
    <w:rsid w:val="00B21F8A"/>
    <w:rsid w:val="00B338A2"/>
    <w:rsid w:val="00B678A0"/>
    <w:rsid w:val="00B75C48"/>
    <w:rsid w:val="00BB2A7C"/>
    <w:rsid w:val="00BC1D33"/>
    <w:rsid w:val="00BD1A03"/>
    <w:rsid w:val="00BE51B1"/>
    <w:rsid w:val="00BE707C"/>
    <w:rsid w:val="00BF68F2"/>
    <w:rsid w:val="00C10163"/>
    <w:rsid w:val="00C22638"/>
    <w:rsid w:val="00C242DC"/>
    <w:rsid w:val="00CA592E"/>
    <w:rsid w:val="00CD3F20"/>
    <w:rsid w:val="00D15A1D"/>
    <w:rsid w:val="00D458DD"/>
    <w:rsid w:val="00D64FAF"/>
    <w:rsid w:val="00D9431C"/>
    <w:rsid w:val="00D94538"/>
    <w:rsid w:val="00DA772E"/>
    <w:rsid w:val="00DB38F6"/>
    <w:rsid w:val="00DD69E1"/>
    <w:rsid w:val="00DF24CE"/>
    <w:rsid w:val="00E37667"/>
    <w:rsid w:val="00E47C71"/>
    <w:rsid w:val="00E5319A"/>
    <w:rsid w:val="00E56D58"/>
    <w:rsid w:val="00E639CF"/>
    <w:rsid w:val="00E776C0"/>
    <w:rsid w:val="00E836C5"/>
    <w:rsid w:val="00E837EB"/>
    <w:rsid w:val="00E967E3"/>
    <w:rsid w:val="00EB0A73"/>
    <w:rsid w:val="00ED12A3"/>
    <w:rsid w:val="00EE4D4B"/>
    <w:rsid w:val="00EF14E0"/>
    <w:rsid w:val="00EF16C9"/>
    <w:rsid w:val="00F25971"/>
    <w:rsid w:val="00F31368"/>
    <w:rsid w:val="00F36FB0"/>
    <w:rsid w:val="00F400D1"/>
    <w:rsid w:val="00FA54C2"/>
    <w:rsid w:val="00FB495A"/>
    <w:rsid w:val="00FD3BAF"/>
    <w:rsid w:val="00FE1B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B02F9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185D"/>
    <w:rPr>
      <w:rFonts w:ascii="Cambria" w:hAnsi="Cambria"/>
    </w:rPr>
  </w:style>
  <w:style w:type="paragraph" w:styleId="Heading1">
    <w:name w:val="heading 1"/>
    <w:basedOn w:val="Normal"/>
    <w:next w:val="Normal"/>
    <w:link w:val="Heading1Char"/>
    <w:uiPriority w:val="3"/>
    <w:qFormat/>
    <w:pPr>
      <w:keepNext/>
      <w:keepLines/>
      <w:spacing w:before="360" w:after="140"/>
      <w:outlineLvl w:val="0"/>
    </w:pPr>
    <w:rPr>
      <w:rFonts w:eastAsiaTheme="majorEastAsia" w:cstheme="majorBidi"/>
      <w:b/>
      <w:bCs/>
      <w:caps/>
      <w:color w:val="AF4E12"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eastAsiaTheme="majorEastAsia" w:cstheme="majorBidi"/>
      <w:color w:val="AF4E12"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eastAsiaTheme="majorEastAsia"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eastAsiaTheme="majorEastAsia" w:cstheme="majorBidi"/>
      <w:color w:val="AF4E12"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eastAsiaTheme="majorEastAsia"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eastAsiaTheme="majorEastAsia"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AF4E12"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eastAsiaTheme="majorEastAsia"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AF4E12"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AF4E12" w:themeColor="accent1" w:themeShade="BF"/>
        <w:bottom w:val="single" w:sz="6" w:space="4" w:color="AF4E12"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eastAsiaTheme="majorEastAsia" w:cstheme="majorBidi"/>
      <w:color w:val="AF4E12"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eastAsiaTheme="majorEastAsia" w:cstheme="majorBidi"/>
      <w:b/>
      <w:bCs/>
      <w:caps/>
      <w:color w:val="AF4E12"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AF4E12" w:themeColor="accent1" w:themeShade="BF"/>
    </w:rPr>
  </w:style>
  <w:style w:type="character" w:styleId="IntenseEmphasis">
    <w:name w:val="Intense Emphasis"/>
    <w:basedOn w:val="DefaultParagraphFont"/>
    <w:uiPriority w:val="21"/>
    <w:semiHidden/>
    <w:unhideWhenUsed/>
    <w:qFormat/>
    <w:rPr>
      <w:i/>
      <w:iCs/>
      <w:color w:val="AF4E12"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AF4E12" w:themeColor="accent1" w:themeShade="BF"/>
        <w:bottom w:val="single" w:sz="4" w:space="10" w:color="AF4E12" w:themeColor="accent1" w:themeShade="BF"/>
      </w:pBdr>
      <w:spacing w:before="360" w:after="360"/>
      <w:ind w:left="864" w:right="864"/>
      <w:jc w:val="center"/>
    </w:pPr>
    <w:rPr>
      <w:i/>
      <w:iCs/>
      <w:color w:val="AF4E12" w:themeColor="accent1" w:themeShade="BF"/>
    </w:rPr>
  </w:style>
  <w:style w:type="character" w:customStyle="1" w:styleId="IntenseQuoteChar">
    <w:name w:val="Intense Quote Char"/>
    <w:basedOn w:val="DefaultParagraphFont"/>
    <w:link w:val="IntenseQuote"/>
    <w:uiPriority w:val="30"/>
    <w:semiHidden/>
    <w:rPr>
      <w:i/>
      <w:iCs/>
      <w:color w:val="AF4E12" w:themeColor="accent1" w:themeShade="BF"/>
    </w:rPr>
  </w:style>
  <w:style w:type="character" w:styleId="IntenseReference">
    <w:name w:val="Intense Reference"/>
    <w:basedOn w:val="DefaultParagraphFont"/>
    <w:uiPriority w:val="32"/>
    <w:semiHidden/>
    <w:unhideWhenUsed/>
    <w:qFormat/>
    <w:rPr>
      <w:b/>
      <w:bCs/>
      <w:caps w:val="0"/>
      <w:smallCaps/>
      <w:color w:val="AF4E12"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character" w:styleId="Hyperlink">
    <w:name w:val="Hyperlink"/>
    <w:basedOn w:val="DefaultParagraphFont"/>
    <w:uiPriority w:val="99"/>
    <w:unhideWhenUsed/>
    <w:rsid w:val="004646FE"/>
    <w:rPr>
      <w:color w:val="3E84A3" w:themeColor="hyperlink"/>
      <w:u w:val="single"/>
    </w:rPr>
  </w:style>
  <w:style w:type="character" w:styleId="FollowedHyperlink">
    <w:name w:val="FollowedHyperlink"/>
    <w:basedOn w:val="DefaultParagraphFont"/>
    <w:uiPriority w:val="99"/>
    <w:semiHidden/>
    <w:unhideWhenUsed/>
    <w:rsid w:val="00E37667"/>
    <w:rPr>
      <w:color w:val="784869" w:themeColor="followedHyperlink"/>
      <w:u w:val="single"/>
    </w:rPr>
  </w:style>
  <w:style w:type="character" w:styleId="UnresolvedMention">
    <w:name w:val="Unresolved Mention"/>
    <w:basedOn w:val="DefaultParagraphFont"/>
    <w:uiPriority w:val="99"/>
    <w:rsid w:val="005239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turkishminute.com/2025/12/15/turkish-inmate-jailed-over-alleged-gulen-links-dies-of-heart-attack-in-prison/" TargetMode="External"/><Relationship Id="rId18" Type="http://schemas.openxmlformats.org/officeDocument/2006/relationships/hyperlink" Target="https://turkishminute.com/2025/12/12/17-year-old-had-abortion-after-alleged-abuse-at-turkish-parliament-repor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urkishminute.com/2025/12/08/turkish-lawyer-jailed-over-gulen-links-dies-after-delayed-release-from-prison/" TargetMode="External"/><Relationship Id="rId17" Type="http://schemas.openxmlformats.org/officeDocument/2006/relationships/hyperlink" Target="https://turkishminute.com/2025/12/11/turkeys-rights-record-worsens-sharply-in-2025-with-2335-deaths-tied-to-violations/" TargetMode="External"/><Relationship Id="rId2" Type="http://schemas.openxmlformats.org/officeDocument/2006/relationships/customXml" Target="../customXml/item2.xml"/><Relationship Id="rId16" Type="http://schemas.openxmlformats.org/officeDocument/2006/relationships/hyperlink" Target="https://stockholmcf.org/kurdish-folk-singer-sentenced-to-prison-on-terrorism-charg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urkishminute.com/2025/12/08/turkey-jails-students-under-terrorist-designation-that-fails-basic-legal-test-un-rapporteurs/" TargetMode="External"/><Relationship Id="rId5" Type="http://schemas.openxmlformats.org/officeDocument/2006/relationships/webSettings" Target="webSettings.xml"/><Relationship Id="rId15" Type="http://schemas.openxmlformats.org/officeDocument/2006/relationships/hyperlink" Target="https://stockholmcf.org/turkish-lawyer-arrested-after-opposing-clemency-for-quake-case-suspects/" TargetMode="External"/><Relationship Id="rId10" Type="http://schemas.openxmlformats.org/officeDocument/2006/relationships/hyperlink" Target="https://turkeyrightsmonitor.com/en/mass-detention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ohchr.org/Documents/Issues/Detention/Opinions/Session88/A_HRC_WGAD_2020_51_Advance_Edited_Version.pdf" TargetMode="External"/><Relationship Id="rId14" Type="http://schemas.openxmlformats.org/officeDocument/2006/relationships/hyperlink" Target="https://stockholmcf.org/a-year-into-his-disappearance-authorities-keep-quiet-about-the-fate-of-yusuf-bilge-tunc/" TargetMode="Externa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91A0B"/>
      </a:dk2>
      <a:lt2>
        <a:srgbClr val="F5F1E2"/>
      </a:lt2>
      <a:accent1>
        <a:srgbClr val="E76A1D"/>
      </a:accent1>
      <a:accent2>
        <a:srgbClr val="C44221"/>
      </a:accent2>
      <a:accent3>
        <a:srgbClr val="479663"/>
      </a:accent3>
      <a:accent4>
        <a:srgbClr val="3E84A3"/>
      </a:accent4>
      <a:accent5>
        <a:srgbClr val="EDBA3D"/>
      </a:accent5>
      <a:accent6>
        <a:srgbClr val="784869"/>
      </a:accent6>
      <a:hlink>
        <a:srgbClr val="3E84A3"/>
      </a:hlink>
      <a:folHlink>
        <a:srgbClr val="784869"/>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Begium</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967</Words>
  <Characters>5514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Solidarity with OTHERS</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keywords/>
  <cp:lastModifiedBy>Zehra Bulut</cp:lastModifiedBy>
  <cp:revision>40</cp:revision>
  <cp:lastPrinted>2012-08-02T20:18:00Z</cp:lastPrinted>
  <dcterms:created xsi:type="dcterms:W3CDTF">2020-06-22T19:34:00Z</dcterms:created>
  <dcterms:modified xsi:type="dcterms:W3CDTF">2025-12-16T17:29:00Z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